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5EF2977" w14:textId="77777777" w:rsidR="00C95053" w:rsidRDefault="00C95053" w:rsidP="00C95053">
      <w:r>
        <w:rPr>
          <w:rFonts w:ascii="Cambria Math" w:hAnsi="Cambria Math" w:cs="Cambria Math"/>
        </w:rPr>
        <w:t>∅</w:t>
      </w:r>
      <w:r>
        <w:t>11 mm x 100 mm</w:t>
      </w:r>
    </w:p>
    <w:p w14:paraId="0316A190" w14:textId="77777777" w:rsidR="00C95053" w:rsidRDefault="00C95053" w:rsidP="00C95053">
      <w:r>
        <w:t>10 buc. x 11 grame</w:t>
      </w:r>
    </w:p>
    <w:p w14:paraId="37634C3E" w14:textId="1640B0EF" w:rsidR="00481B83" w:rsidRPr="00C34403" w:rsidRDefault="00C95053" w:rsidP="00C95053">
      <w:r>
        <w:t>pentru pistoalele de lipit GK-380B, SMA 007 şi SMA 006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900E5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29DB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95053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2023-01-19T09:35:00Z</dcterms:modified>
</cp:coreProperties>
</file>